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97" w:rsidRPr="00851C97" w:rsidRDefault="00851C97" w:rsidP="00851C97">
      <w:pPr>
        <w:rPr>
          <w:rFonts w:eastAsia="Droid Sans Fallback"/>
          <w:b/>
          <w:bCs/>
          <w:kern w:val="2"/>
          <w:sz w:val="32"/>
          <w:szCs w:val="32"/>
          <w:lang w:eastAsia="zh-CN" w:bidi="hi-IN"/>
        </w:rPr>
      </w:pPr>
      <w:r>
        <w:rPr>
          <w:sz w:val="28"/>
          <w:szCs w:val="28"/>
        </w:rPr>
        <w:t xml:space="preserve">        </w:t>
      </w:r>
      <w:r w:rsidRPr="00851C97">
        <w:rPr>
          <w:rFonts w:eastAsia="Droid Sans Fallback"/>
          <w:b/>
          <w:bCs/>
          <w:kern w:val="2"/>
          <w:sz w:val="32"/>
          <w:szCs w:val="32"/>
          <w:lang w:eastAsia="zh-CN" w:bidi="hi-IN"/>
        </w:rPr>
        <w:t>МИНИСТЕРСТВО КУЛЬТУРЫ РЕСПУБЛИКИ КРЫМ</w:t>
      </w:r>
    </w:p>
    <w:p w:rsidR="00851C97" w:rsidRPr="00851C97" w:rsidRDefault="00851C97" w:rsidP="00851C97">
      <w:pPr>
        <w:jc w:val="center"/>
        <w:rPr>
          <w:rFonts w:eastAsia="Droid Sans Fallback"/>
          <w:b/>
          <w:bCs/>
          <w:kern w:val="2"/>
          <w:sz w:val="32"/>
          <w:szCs w:val="32"/>
          <w:lang w:eastAsia="zh-CN" w:bidi="hi-IN"/>
        </w:rPr>
      </w:pPr>
    </w:p>
    <w:p w:rsidR="00851C97" w:rsidRPr="00851C97" w:rsidRDefault="00851C97" w:rsidP="00851C97">
      <w:pPr>
        <w:jc w:val="center"/>
        <w:rPr>
          <w:rFonts w:eastAsia="Droid Sans Fallback"/>
          <w:b/>
          <w:bCs/>
          <w:kern w:val="2"/>
          <w:sz w:val="32"/>
          <w:szCs w:val="32"/>
          <w:lang w:eastAsia="zh-CN" w:bidi="hi-IN"/>
        </w:rPr>
      </w:pPr>
      <w:r w:rsidRPr="00851C97">
        <w:rPr>
          <w:rFonts w:eastAsia="Droid Sans Fallback"/>
          <w:b/>
          <w:bCs/>
          <w:kern w:val="2"/>
          <w:sz w:val="32"/>
          <w:szCs w:val="32"/>
          <w:lang w:eastAsia="zh-CN" w:bidi="hi-IN"/>
        </w:rPr>
        <w:t>ГОСУДАРСТВЕННОЕ БЮДЖЕТНОЕ УЧРЕЖДЕНИЕ КУЛЬТУРЫ РЕСПУБЛИКИ КРЫМ</w:t>
      </w:r>
    </w:p>
    <w:p w:rsidR="00851C97" w:rsidRPr="00851C97" w:rsidRDefault="00851C97" w:rsidP="00851C97">
      <w:pPr>
        <w:jc w:val="center"/>
        <w:rPr>
          <w:rFonts w:eastAsia="Droid Sans Fallback"/>
          <w:b/>
          <w:bCs/>
          <w:kern w:val="2"/>
          <w:sz w:val="32"/>
          <w:szCs w:val="32"/>
          <w:lang w:eastAsia="zh-CN" w:bidi="hi-IN"/>
        </w:rPr>
      </w:pPr>
      <w:r w:rsidRPr="00851C97">
        <w:rPr>
          <w:rFonts w:eastAsia="Droid Sans Fallback"/>
          <w:b/>
          <w:bCs/>
          <w:kern w:val="2"/>
          <w:sz w:val="32"/>
          <w:szCs w:val="32"/>
          <w:lang w:eastAsia="zh-CN" w:bidi="hi-IN"/>
        </w:rPr>
        <w:t xml:space="preserve">«ЦЕНТР НАРОДНОГО ТВОРЧЕСТВА </w:t>
      </w:r>
    </w:p>
    <w:p w:rsidR="00851C97" w:rsidRPr="00851C97" w:rsidRDefault="00851C97" w:rsidP="00851C97">
      <w:pPr>
        <w:jc w:val="center"/>
        <w:rPr>
          <w:rFonts w:eastAsia="Droid Sans Fallback"/>
          <w:b/>
          <w:bCs/>
          <w:kern w:val="2"/>
          <w:sz w:val="32"/>
          <w:szCs w:val="32"/>
          <w:lang w:eastAsia="zh-CN" w:bidi="hi-IN"/>
        </w:rPr>
      </w:pPr>
      <w:r w:rsidRPr="00851C97">
        <w:rPr>
          <w:rFonts w:eastAsia="Droid Sans Fallback"/>
          <w:b/>
          <w:bCs/>
          <w:kern w:val="2"/>
          <w:sz w:val="32"/>
          <w:szCs w:val="32"/>
          <w:lang w:eastAsia="zh-CN" w:bidi="hi-IN"/>
        </w:rPr>
        <w:t>РЕСПУБЛИКИ КРЫМ»</w:t>
      </w:r>
    </w:p>
    <w:p w:rsidR="00851C97" w:rsidRPr="00851C97" w:rsidRDefault="00851C97" w:rsidP="00851C97">
      <w:pPr>
        <w:jc w:val="center"/>
        <w:rPr>
          <w:rFonts w:eastAsia="Droid Sans Fallback"/>
          <w:b/>
          <w:bCs/>
          <w:kern w:val="2"/>
          <w:sz w:val="32"/>
          <w:szCs w:val="32"/>
          <w:lang w:eastAsia="zh-CN" w:bidi="hi-IN"/>
        </w:rPr>
      </w:pPr>
      <w:r w:rsidRPr="00851C97">
        <w:rPr>
          <w:rFonts w:eastAsia="Droid Sans Fallback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9F5EB4" wp14:editId="5500EF57">
            <wp:simplePos x="0" y="0"/>
            <wp:positionH relativeFrom="column">
              <wp:posOffset>2967990</wp:posOffset>
            </wp:positionH>
            <wp:positionV relativeFrom="paragraph">
              <wp:posOffset>230505</wp:posOffset>
            </wp:positionV>
            <wp:extent cx="1657350" cy="1733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C97" w:rsidRPr="00851C97" w:rsidRDefault="00851C97" w:rsidP="00851C97">
      <w:pPr>
        <w:keepNext/>
        <w:tabs>
          <w:tab w:val="num" w:pos="0"/>
        </w:tabs>
        <w:ind w:left="6096" w:hanging="432"/>
        <w:outlineLvl w:val="0"/>
        <w:rPr>
          <w:rFonts w:eastAsia="Droid Sans Fallback"/>
          <w:bCs/>
          <w:sz w:val="28"/>
          <w:szCs w:val="28"/>
          <w:lang w:eastAsia="zh-CN" w:bidi="hi-IN"/>
        </w:rPr>
      </w:pPr>
      <w:r w:rsidRPr="00851C97">
        <w:rPr>
          <w:rFonts w:eastAsia="Droid Sans Fallback"/>
          <w:bCs/>
          <w:sz w:val="28"/>
          <w:szCs w:val="28"/>
          <w:lang w:eastAsia="zh-CN" w:bidi="hi-IN"/>
        </w:rPr>
        <w:t>Утверждаю:</w:t>
      </w:r>
    </w:p>
    <w:p w:rsidR="00851C97" w:rsidRPr="00851C97" w:rsidRDefault="00851C97" w:rsidP="00851C97">
      <w:pPr>
        <w:keepNext/>
        <w:tabs>
          <w:tab w:val="num" w:pos="0"/>
        </w:tabs>
        <w:ind w:left="6096" w:hanging="432"/>
        <w:outlineLvl w:val="0"/>
        <w:rPr>
          <w:rFonts w:eastAsia="Droid Sans Fallback"/>
          <w:bCs/>
          <w:sz w:val="28"/>
          <w:szCs w:val="28"/>
          <w:lang w:eastAsia="zh-CN" w:bidi="hi-IN"/>
        </w:rPr>
      </w:pPr>
      <w:r w:rsidRPr="00851C97">
        <w:rPr>
          <w:rFonts w:eastAsia="Droid Sans Fallback"/>
          <w:bCs/>
          <w:sz w:val="28"/>
          <w:szCs w:val="28"/>
          <w:lang w:eastAsia="zh-CN" w:bidi="hi-IN"/>
        </w:rPr>
        <w:t>директор ГБУКРК «ЦНТРК»</w:t>
      </w:r>
    </w:p>
    <w:p w:rsidR="00851C97" w:rsidRPr="00851C97" w:rsidRDefault="00851C97" w:rsidP="00851C97">
      <w:pPr>
        <w:keepNext/>
        <w:tabs>
          <w:tab w:val="num" w:pos="0"/>
        </w:tabs>
        <w:ind w:left="6096" w:hanging="432"/>
        <w:outlineLvl w:val="0"/>
        <w:rPr>
          <w:rFonts w:eastAsia="Droid Sans Fallback"/>
          <w:bCs/>
          <w:sz w:val="28"/>
          <w:szCs w:val="28"/>
          <w:lang w:eastAsia="zh-CN" w:bidi="hi-IN"/>
        </w:rPr>
      </w:pPr>
      <w:r w:rsidRPr="00851C97">
        <w:rPr>
          <w:rFonts w:eastAsia="Droid Sans Fallback"/>
          <w:bCs/>
          <w:sz w:val="28"/>
          <w:szCs w:val="28"/>
          <w:lang w:eastAsia="zh-CN" w:bidi="hi-IN"/>
        </w:rPr>
        <w:t>О.И. Черникова</w:t>
      </w:r>
    </w:p>
    <w:p w:rsidR="00851C97" w:rsidRPr="00851C97" w:rsidRDefault="00851C97" w:rsidP="00851C97">
      <w:pPr>
        <w:keepNext/>
        <w:tabs>
          <w:tab w:val="num" w:pos="0"/>
        </w:tabs>
        <w:ind w:left="432" w:hanging="432"/>
        <w:outlineLvl w:val="0"/>
        <w:rPr>
          <w:rFonts w:eastAsia="Droid Sans Fallback"/>
          <w:bCs/>
          <w:sz w:val="28"/>
          <w:szCs w:val="28"/>
          <w:lang w:eastAsia="zh-CN" w:bidi="hi-IN"/>
        </w:rPr>
      </w:pPr>
    </w:p>
    <w:p w:rsidR="00851C97" w:rsidRPr="00851C97" w:rsidRDefault="00851C97" w:rsidP="00851C97">
      <w:pPr>
        <w:keepNext/>
        <w:tabs>
          <w:tab w:val="num" w:pos="0"/>
        </w:tabs>
        <w:ind w:left="432" w:hanging="432"/>
        <w:outlineLvl w:val="0"/>
        <w:rPr>
          <w:rFonts w:eastAsia="Droid Sans Fallback"/>
          <w:bCs/>
          <w:sz w:val="28"/>
          <w:szCs w:val="28"/>
          <w:lang w:eastAsia="zh-CN" w:bidi="hi-IN"/>
        </w:rPr>
      </w:pPr>
      <w:r w:rsidRPr="00851C97">
        <w:rPr>
          <w:rFonts w:eastAsia="Droid Sans Fallback"/>
          <w:bCs/>
          <w:sz w:val="28"/>
          <w:szCs w:val="28"/>
          <w:lang w:eastAsia="zh-CN" w:bidi="hi-IN"/>
        </w:rPr>
        <w:t xml:space="preserve">                                                                           </w:t>
      </w:r>
    </w:p>
    <w:p w:rsidR="00851C97" w:rsidRPr="00851C97" w:rsidRDefault="00851C97" w:rsidP="00851C97">
      <w:pPr>
        <w:keepNext/>
        <w:tabs>
          <w:tab w:val="num" w:pos="0"/>
        </w:tabs>
        <w:ind w:left="432" w:hanging="432"/>
        <w:jc w:val="right"/>
        <w:outlineLvl w:val="0"/>
        <w:rPr>
          <w:rFonts w:eastAsiaTheme="minorHAnsi"/>
          <w:kern w:val="0"/>
          <w:sz w:val="28"/>
          <w:szCs w:val="28"/>
          <w:lang w:eastAsia="zh-CN" w:bidi="hi-IN"/>
        </w:rPr>
      </w:pPr>
    </w:p>
    <w:p w:rsidR="00851C97" w:rsidRPr="00851C97" w:rsidRDefault="00851C97" w:rsidP="00851C97">
      <w:pPr>
        <w:keepNext/>
        <w:tabs>
          <w:tab w:val="num" w:pos="0"/>
        </w:tabs>
        <w:ind w:left="432" w:hanging="432"/>
        <w:jc w:val="right"/>
        <w:outlineLvl w:val="0"/>
        <w:rPr>
          <w:rFonts w:eastAsia="Droid Sans Fallback"/>
          <w:bCs/>
          <w:sz w:val="28"/>
          <w:szCs w:val="28"/>
          <w:lang w:eastAsia="zh-CN" w:bidi="hi-IN"/>
        </w:rPr>
      </w:pPr>
      <w:r w:rsidRPr="00851C97">
        <w:rPr>
          <w:rFonts w:eastAsiaTheme="minorHAnsi"/>
          <w:kern w:val="0"/>
          <w:sz w:val="28"/>
          <w:szCs w:val="28"/>
          <w:lang w:eastAsia="zh-CN" w:bidi="hi-IN"/>
        </w:rPr>
        <w:t>«</w:t>
      </w:r>
      <w:r>
        <w:rPr>
          <w:rFonts w:eastAsiaTheme="minorHAnsi"/>
          <w:kern w:val="0"/>
          <w:sz w:val="28"/>
          <w:szCs w:val="28"/>
          <w:lang w:eastAsia="zh-CN" w:bidi="hi-IN"/>
        </w:rPr>
        <w:t>2</w:t>
      </w:r>
      <w:r w:rsidRPr="00851C97">
        <w:rPr>
          <w:rFonts w:eastAsiaTheme="minorHAnsi"/>
          <w:kern w:val="0"/>
          <w:sz w:val="28"/>
          <w:szCs w:val="28"/>
          <w:lang w:eastAsia="zh-CN" w:bidi="hi-IN"/>
        </w:rPr>
        <w:t xml:space="preserve">4» </w:t>
      </w:r>
      <w:r>
        <w:rPr>
          <w:rFonts w:eastAsiaTheme="minorHAnsi"/>
          <w:kern w:val="0"/>
          <w:sz w:val="28"/>
          <w:szCs w:val="28"/>
          <w:lang w:eastAsia="zh-CN" w:bidi="hi-IN"/>
        </w:rPr>
        <w:t>сентября</w:t>
      </w:r>
      <w:r w:rsidRPr="00851C97">
        <w:rPr>
          <w:rFonts w:eastAsiaTheme="minorHAnsi"/>
          <w:kern w:val="0"/>
          <w:sz w:val="28"/>
          <w:szCs w:val="28"/>
          <w:lang w:eastAsia="zh-CN" w:bidi="hi-IN"/>
        </w:rPr>
        <w:t xml:space="preserve"> 2021г.</w:t>
      </w:r>
    </w:p>
    <w:p w:rsidR="00851C97" w:rsidRPr="00851C97" w:rsidRDefault="00851C97" w:rsidP="00851C97">
      <w:pPr>
        <w:keepNext/>
        <w:tabs>
          <w:tab w:val="num" w:pos="0"/>
        </w:tabs>
        <w:ind w:left="432" w:hanging="432"/>
        <w:jc w:val="center"/>
        <w:outlineLvl w:val="0"/>
        <w:rPr>
          <w:rFonts w:eastAsia="Droid Sans Fallback"/>
          <w:b/>
          <w:bCs/>
          <w:sz w:val="28"/>
          <w:szCs w:val="28"/>
          <w:lang w:eastAsia="zh-CN" w:bidi="hi-IN"/>
        </w:rPr>
      </w:pPr>
    </w:p>
    <w:p w:rsidR="000C7917" w:rsidRDefault="000C7917" w:rsidP="000C7917">
      <w:pPr>
        <w:pStyle w:val="a3"/>
        <w:shd w:val="clear" w:color="auto" w:fill="FFFFFF"/>
        <w:tabs>
          <w:tab w:val="left" w:pos="779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</w:rPr>
      </w:pPr>
      <w:r w:rsidRPr="00FE1ABB">
        <w:rPr>
          <w:rFonts w:eastAsia="Calibri"/>
          <w:b/>
          <w:kern w:val="0"/>
          <w:sz w:val="28"/>
          <w:szCs w:val="28"/>
        </w:rPr>
        <w:t xml:space="preserve">Порядок 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</w:rPr>
      </w:pPr>
      <w:r w:rsidRPr="00FE1ABB">
        <w:rPr>
          <w:rFonts w:eastAsia="Calibri"/>
          <w:b/>
          <w:kern w:val="0"/>
          <w:sz w:val="28"/>
          <w:szCs w:val="28"/>
        </w:rPr>
        <w:t xml:space="preserve">взаимодействия </w:t>
      </w:r>
      <w:r>
        <w:rPr>
          <w:rFonts w:eastAsia="Calibri"/>
          <w:b/>
          <w:kern w:val="0"/>
          <w:sz w:val="28"/>
          <w:szCs w:val="28"/>
        </w:rPr>
        <w:t>Государственного бюджетного учреждения культуры Республики Крым «Центр народного творчества Республики Крым»</w:t>
      </w:r>
      <w:r w:rsidRPr="00FE1ABB">
        <w:rPr>
          <w:rFonts w:eastAsia="Calibri"/>
          <w:b/>
          <w:kern w:val="0"/>
          <w:sz w:val="28"/>
          <w:szCs w:val="28"/>
        </w:rPr>
        <w:t xml:space="preserve">, 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</w:rPr>
      </w:pPr>
      <w:r w:rsidRPr="00FE1ABB">
        <w:rPr>
          <w:rFonts w:eastAsia="Calibri"/>
          <w:b/>
          <w:kern w:val="0"/>
          <w:sz w:val="28"/>
          <w:szCs w:val="28"/>
        </w:rPr>
        <w:t>с организациями, организаторами добровольческой (волонтерской) деятельности и социально ориентированными некоммерческими организациями Республики Крым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</w:rPr>
      </w:pP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1. Настоящий Порядок разработан в соответствии </w:t>
      </w:r>
      <w:r>
        <w:rPr>
          <w:rFonts w:eastAsia="Calibri"/>
          <w:kern w:val="0"/>
          <w:sz w:val="28"/>
          <w:szCs w:val="28"/>
        </w:rPr>
        <w:t xml:space="preserve">с </w:t>
      </w:r>
      <w:r w:rsidRPr="00FE1ABB">
        <w:rPr>
          <w:rFonts w:eastAsia="Calibri"/>
          <w:kern w:val="0"/>
          <w:sz w:val="28"/>
          <w:szCs w:val="28"/>
        </w:rPr>
        <w:t xml:space="preserve">Федеральным законом от 11 августа 1995 года № 135-ФЗ «О благотворительной деятельности </w:t>
      </w:r>
      <w:r w:rsidRPr="00FE1ABB">
        <w:rPr>
          <w:rFonts w:eastAsia="Calibri"/>
          <w:kern w:val="0"/>
          <w:sz w:val="28"/>
          <w:szCs w:val="28"/>
        </w:rPr>
        <w:br/>
        <w:t>и добровольчестве (</w:t>
      </w:r>
      <w:proofErr w:type="spellStart"/>
      <w:r w:rsidRPr="00FE1ABB">
        <w:rPr>
          <w:rFonts w:eastAsia="Calibri"/>
          <w:kern w:val="0"/>
          <w:sz w:val="28"/>
          <w:szCs w:val="28"/>
        </w:rPr>
        <w:t>волонтёрстве</w:t>
      </w:r>
      <w:proofErr w:type="spellEnd"/>
      <w:r w:rsidRPr="00FE1ABB">
        <w:rPr>
          <w:rFonts w:eastAsia="Calibri"/>
          <w:kern w:val="0"/>
          <w:sz w:val="28"/>
          <w:szCs w:val="28"/>
        </w:rPr>
        <w:t xml:space="preserve">)» (далее – Федеральный закон от 11.08.1995 № 135-ФЗ), постановлением Правительства Российской Федерации </w:t>
      </w:r>
      <w:r w:rsidRPr="00FE1ABB">
        <w:rPr>
          <w:rFonts w:eastAsia="Calibri"/>
          <w:kern w:val="0"/>
          <w:sz w:val="28"/>
          <w:szCs w:val="28"/>
        </w:rPr>
        <w:br/>
        <w:t xml:space="preserve">от 28 ноября 2018 года № 1425 «Об утверждении общих требований </w:t>
      </w:r>
      <w:r w:rsidRPr="00FE1ABB">
        <w:rPr>
          <w:rFonts w:eastAsia="Calibri"/>
          <w:kern w:val="0"/>
          <w:sz w:val="28"/>
          <w:szCs w:val="28"/>
        </w:rPr>
        <w:br/>
        <w:t xml:space="preserve">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</w:t>
      </w:r>
      <w:r w:rsidRPr="00FE1ABB">
        <w:rPr>
          <w:rFonts w:eastAsia="Calibri"/>
          <w:kern w:val="0"/>
          <w:sz w:val="28"/>
          <w:szCs w:val="28"/>
        </w:rPr>
        <w:br/>
        <w:t xml:space="preserve"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</w:t>
      </w:r>
      <w:r w:rsidRPr="00FE1ABB">
        <w:rPr>
          <w:rFonts w:eastAsia="Calibri"/>
          <w:kern w:val="0"/>
          <w:sz w:val="28"/>
          <w:szCs w:val="28"/>
        </w:rPr>
        <w:lastRenderedPageBreak/>
        <w:t>(волонтерской) деятельности, добровольческими (волонтерскими) организациями», а также распоряжением Правительства Российской Федерации от 27.12.2018 №2950-р «Об утверждении Концепции развития добровольчества (</w:t>
      </w:r>
      <w:proofErr w:type="spellStart"/>
      <w:r w:rsidRPr="00FE1ABB">
        <w:rPr>
          <w:rFonts w:eastAsia="Calibri"/>
          <w:kern w:val="0"/>
          <w:sz w:val="28"/>
          <w:szCs w:val="28"/>
        </w:rPr>
        <w:t>волонтёрства</w:t>
      </w:r>
      <w:proofErr w:type="spellEnd"/>
      <w:r w:rsidRPr="00FE1ABB">
        <w:rPr>
          <w:rFonts w:eastAsia="Calibri"/>
          <w:kern w:val="0"/>
          <w:sz w:val="28"/>
          <w:szCs w:val="28"/>
        </w:rPr>
        <w:t xml:space="preserve">) в Российской Федерации </w:t>
      </w:r>
      <w:r w:rsidRPr="00FE1ABB">
        <w:rPr>
          <w:rFonts w:eastAsia="Calibri"/>
          <w:kern w:val="0"/>
          <w:sz w:val="28"/>
          <w:szCs w:val="28"/>
        </w:rPr>
        <w:br/>
        <w:t>до 2025 года»</w:t>
      </w:r>
      <w:r>
        <w:rPr>
          <w:rFonts w:eastAsia="Calibri"/>
          <w:kern w:val="0"/>
          <w:sz w:val="28"/>
          <w:szCs w:val="28"/>
        </w:rPr>
        <w:t>, приказа Министерства Культуры Республики Крым от 30.08.2021 года №214 «Об утверждении Порядка взаимодействия Министерства культуры Республики Крым, учреждений культуры, отнесённых к ведению Министерства культуры Республики Крым, с организациями, организаторами добровольческой (волонтерской) деятельности и социально ориентированными некоммерческими организациями Республики Крым»</w:t>
      </w:r>
      <w:r w:rsidRPr="00FE1ABB">
        <w:rPr>
          <w:rFonts w:eastAsia="Calibri"/>
          <w:kern w:val="0"/>
          <w:sz w:val="28"/>
          <w:szCs w:val="28"/>
        </w:rPr>
        <w:t xml:space="preserve"> в целях организации взаимодействия </w:t>
      </w:r>
      <w:r>
        <w:rPr>
          <w:rFonts w:eastAsia="Calibri"/>
          <w:kern w:val="0"/>
          <w:sz w:val="28"/>
          <w:szCs w:val="28"/>
        </w:rPr>
        <w:t>Государственного бюджетного учреждения культуры Республики Крым «Центр народного творчества Республики Крым»</w:t>
      </w:r>
      <w:r w:rsidRPr="00FE1ABB">
        <w:rPr>
          <w:rFonts w:eastAsia="Calibri"/>
          <w:kern w:val="0"/>
          <w:sz w:val="28"/>
          <w:szCs w:val="28"/>
        </w:rPr>
        <w:t xml:space="preserve"> (далее – </w:t>
      </w:r>
      <w:r>
        <w:rPr>
          <w:rFonts w:eastAsia="Calibri"/>
          <w:kern w:val="0"/>
          <w:sz w:val="28"/>
          <w:szCs w:val="28"/>
        </w:rPr>
        <w:t>ГБУКРК «ЦНТРК»</w:t>
      </w:r>
      <w:r w:rsidRPr="00FE1ABB">
        <w:rPr>
          <w:rFonts w:eastAsia="Calibri"/>
          <w:kern w:val="0"/>
          <w:sz w:val="28"/>
          <w:szCs w:val="28"/>
        </w:rPr>
        <w:t>), с организаторами добровольческой (волонтерской) деятельности, добровольческими (волонтерскими) организациями и социально ориентированными некоммерческими организациями Республики Крым (далее – СОНКО).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Действие настоящего Порядка распространяется на </w:t>
      </w:r>
      <w:r>
        <w:rPr>
          <w:rFonts w:eastAsia="Calibri"/>
          <w:kern w:val="0"/>
          <w:sz w:val="28"/>
          <w:szCs w:val="28"/>
        </w:rPr>
        <w:t xml:space="preserve">ГБУКРК «ЦНТРК», </w:t>
      </w:r>
      <w:r w:rsidRPr="00FE1ABB">
        <w:rPr>
          <w:rFonts w:eastAsia="Calibri"/>
          <w:kern w:val="0"/>
          <w:sz w:val="28"/>
          <w:szCs w:val="28"/>
        </w:rPr>
        <w:t>отнесённ</w:t>
      </w:r>
      <w:r>
        <w:rPr>
          <w:rFonts w:eastAsia="Calibri"/>
          <w:kern w:val="0"/>
          <w:sz w:val="28"/>
          <w:szCs w:val="28"/>
        </w:rPr>
        <w:t>ое</w:t>
      </w:r>
      <w:r w:rsidRPr="00FE1ABB">
        <w:rPr>
          <w:rFonts w:eastAsia="Calibri"/>
          <w:kern w:val="0"/>
          <w:sz w:val="28"/>
          <w:szCs w:val="28"/>
        </w:rPr>
        <w:t xml:space="preserve"> к ведению Министерства, </w:t>
      </w:r>
      <w:r>
        <w:rPr>
          <w:rFonts w:eastAsia="Calibri"/>
          <w:kern w:val="0"/>
          <w:sz w:val="28"/>
          <w:szCs w:val="28"/>
        </w:rPr>
        <w:t>оказывающее</w:t>
      </w:r>
      <w:r w:rsidRPr="00FE1ABB">
        <w:rPr>
          <w:rFonts w:eastAsia="Calibri"/>
          <w:kern w:val="0"/>
          <w:sz w:val="28"/>
          <w:szCs w:val="28"/>
        </w:rPr>
        <w:t xml:space="preserve"> услуги в сфере, культуры и искусств (далее - Учреждения).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2. Организация, организатор добровольческой (волонтёрской) деятельности, СОНКО (далее - Организатор добровольческой деятельности) в целях осуществления взаимодействия направляет в </w:t>
      </w:r>
      <w:r w:rsidRPr="00EE122E">
        <w:rPr>
          <w:rFonts w:eastAsia="Calibri"/>
          <w:kern w:val="0"/>
          <w:sz w:val="28"/>
          <w:szCs w:val="28"/>
        </w:rPr>
        <w:t xml:space="preserve">ГБУКРК «ЦНТРК», </w:t>
      </w:r>
      <w:r w:rsidRPr="00FE1ABB">
        <w:rPr>
          <w:rFonts w:eastAsia="Calibri"/>
          <w:kern w:val="0"/>
          <w:sz w:val="28"/>
          <w:szCs w:val="28"/>
        </w:rPr>
        <w:t>почтовым отправлением с описью вложения или в форме электронного документа через информаци</w:t>
      </w:r>
      <w:r>
        <w:rPr>
          <w:rFonts w:eastAsia="Calibri"/>
          <w:kern w:val="0"/>
          <w:sz w:val="28"/>
          <w:szCs w:val="28"/>
        </w:rPr>
        <w:t>онно-телекоммуникационную сеть «Интернет»</w:t>
      </w:r>
      <w:r w:rsidRPr="00FE1ABB">
        <w:rPr>
          <w:rFonts w:eastAsia="Calibri"/>
          <w:kern w:val="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в) сведения об адресе официального сайта или официальной страницы в информаци</w:t>
      </w:r>
      <w:r>
        <w:rPr>
          <w:rFonts w:eastAsia="Calibri"/>
          <w:kern w:val="0"/>
          <w:sz w:val="28"/>
          <w:szCs w:val="28"/>
        </w:rPr>
        <w:t>онно-телекоммуникационной сети «</w:t>
      </w:r>
      <w:r w:rsidRPr="00FE1ABB">
        <w:rPr>
          <w:rFonts w:eastAsia="Calibri"/>
          <w:kern w:val="0"/>
          <w:sz w:val="28"/>
          <w:szCs w:val="28"/>
        </w:rPr>
        <w:t>Интернет</w:t>
      </w:r>
      <w:r>
        <w:rPr>
          <w:rFonts w:eastAsia="Calibri"/>
          <w:kern w:val="0"/>
          <w:sz w:val="28"/>
          <w:szCs w:val="28"/>
        </w:rPr>
        <w:t>»</w:t>
      </w:r>
      <w:r w:rsidRPr="00FE1ABB">
        <w:rPr>
          <w:rFonts w:eastAsia="Calibri"/>
          <w:kern w:val="0"/>
          <w:sz w:val="28"/>
          <w:szCs w:val="28"/>
        </w:rPr>
        <w:t xml:space="preserve"> (при наличии);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г)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E1ABB">
        <w:rPr>
          <w:rFonts w:eastAsia="Calibri"/>
          <w:kern w:val="0"/>
          <w:sz w:val="28"/>
          <w:szCs w:val="28"/>
        </w:rPr>
        <w:t>волонтерства</w:t>
      </w:r>
      <w:proofErr w:type="spellEnd"/>
      <w:r w:rsidRPr="00FE1ABB">
        <w:rPr>
          <w:rFonts w:eastAsia="Calibri"/>
          <w:kern w:val="0"/>
          <w:sz w:val="28"/>
          <w:szCs w:val="28"/>
        </w:rPr>
        <w:t>) (при наличии);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д) перечень предлагаемых к осуществлению видов работ (услуг), осуществляемых добровольцами в целях, предусмотренных пунктом 1 статьи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lastRenderedPageBreak/>
        <w:t>2 </w:t>
      </w:r>
      <w:hyperlink r:id="rId5" w:anchor="7D20K3" w:history="1">
        <w:r w:rsidRPr="00FE1ABB">
          <w:rPr>
            <w:rFonts w:eastAsia="Calibri"/>
            <w:kern w:val="0"/>
            <w:sz w:val="28"/>
            <w:szCs w:val="28"/>
          </w:rPr>
          <w:t>Федерального закона от 11.08.1995 № 135-ФЗ</w:t>
        </w:r>
      </w:hyperlink>
      <w:r w:rsidRPr="00FE1ABB">
        <w:rPr>
          <w:rFonts w:eastAsia="Calibri"/>
          <w:kern w:val="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Федерации, к осуществлению данных видов работ (услуг);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е) копия документа, подтверждающего факт внесения записи в Единый государственный реестр юридических лиц.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3. </w:t>
      </w:r>
      <w:r>
        <w:rPr>
          <w:rFonts w:eastAsia="Calibri"/>
          <w:kern w:val="0"/>
          <w:sz w:val="28"/>
          <w:szCs w:val="28"/>
        </w:rPr>
        <w:t xml:space="preserve">ГБУКРК «ЦНТРК» </w:t>
      </w:r>
      <w:r w:rsidRPr="00FE1ABB">
        <w:rPr>
          <w:rFonts w:eastAsia="Calibri"/>
          <w:kern w:val="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о принятии предложения;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4. </w:t>
      </w:r>
      <w:r>
        <w:rPr>
          <w:rFonts w:eastAsia="Calibri"/>
          <w:kern w:val="0"/>
          <w:sz w:val="28"/>
          <w:szCs w:val="28"/>
        </w:rPr>
        <w:t xml:space="preserve">ГБУКРК «ЦНТРК» </w:t>
      </w:r>
      <w:r w:rsidRPr="00FE1ABB">
        <w:rPr>
          <w:rFonts w:eastAsia="Calibri"/>
          <w:kern w:val="0"/>
          <w:sz w:val="28"/>
          <w:szCs w:val="28"/>
        </w:rPr>
        <w:t>информируют Организатора добровольческой деятельности о принятом решении почтовым отправлением с описью вложения или в форме электронного документа через информаци</w:t>
      </w:r>
      <w:r>
        <w:rPr>
          <w:rFonts w:eastAsia="Calibri"/>
          <w:kern w:val="0"/>
          <w:sz w:val="28"/>
          <w:szCs w:val="28"/>
        </w:rPr>
        <w:t>онно-телекоммуникационную сеть «</w:t>
      </w:r>
      <w:r w:rsidRPr="00FE1ABB">
        <w:rPr>
          <w:rFonts w:eastAsia="Calibri"/>
          <w:kern w:val="0"/>
          <w:sz w:val="28"/>
          <w:szCs w:val="28"/>
        </w:rPr>
        <w:t>Интернет</w:t>
      </w:r>
      <w:r>
        <w:rPr>
          <w:rFonts w:eastAsia="Calibri"/>
          <w:kern w:val="0"/>
          <w:sz w:val="28"/>
          <w:szCs w:val="28"/>
        </w:rPr>
        <w:t>»</w:t>
      </w:r>
      <w:r w:rsidRPr="00FE1ABB">
        <w:rPr>
          <w:rFonts w:eastAsia="Calibri"/>
          <w:kern w:val="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К уведомлению о принятии предложения прилагается два экземпляра проекта соглашения для рассмотрения и подписания, в уведомлении об отказе в принятии предложения указывается основание отказа.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5. Основаниями для принятия решения об отказе в принятии предложения являются:</w:t>
      </w:r>
    </w:p>
    <w:p w:rsidR="000C7917" w:rsidRPr="00FE1ABB" w:rsidRDefault="000C7917" w:rsidP="000C7917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а) несоответствие информации, указанной в предложении, пункту 2 настоящего Порядка;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б) в случае, когда на запрос органа исполнительной власти, Учреждения о предоставлении соответствующей информации ответ в указанные в пункте 3 настоящего Порядка сроки не поступил;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в) отсутствие потребности в привлечении добровольцев.</w:t>
      </w:r>
    </w:p>
    <w:p w:rsidR="000C7917" w:rsidRPr="00FE1ABB" w:rsidRDefault="000C7917" w:rsidP="000C7917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6. В случае принятия предложения Учреждение информирует Организатора добровольческой деятельности об условиях осуществления добровольческой деятельности: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б) о правовых нормах, регламентирующих работу Учреждения;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е) об иных условиях осуществления добровольческой деятельности.</w:t>
      </w:r>
      <w:r w:rsidRPr="00FE1ABB">
        <w:rPr>
          <w:rFonts w:eastAsia="Calibri"/>
          <w:kern w:val="0"/>
          <w:sz w:val="28"/>
          <w:szCs w:val="28"/>
        </w:rPr>
        <w:br/>
        <w:t xml:space="preserve">     7. Организатор добровольческой деятельности в случае отказа Учреждения принять предложение вправе направить в Министерство аналогичное предложение, которое рассматривается в соответствии с настоящим Порядком.</w:t>
      </w:r>
    </w:p>
    <w:p w:rsidR="000C7917" w:rsidRPr="00FE1ABB" w:rsidRDefault="000C7917" w:rsidP="000C7917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8. Взаимодействие </w:t>
      </w:r>
      <w:r>
        <w:rPr>
          <w:rFonts w:eastAsia="Calibri"/>
          <w:kern w:val="0"/>
          <w:sz w:val="28"/>
          <w:szCs w:val="28"/>
        </w:rPr>
        <w:t xml:space="preserve">ГБУКРК «ЦНТРК» </w:t>
      </w:r>
      <w:r w:rsidRPr="00FE1ABB">
        <w:rPr>
          <w:rFonts w:eastAsia="Calibri"/>
          <w:kern w:val="0"/>
          <w:sz w:val="28"/>
          <w:szCs w:val="28"/>
        </w:rPr>
        <w:t>с Организатором добровольческой деятельности осуществляется на основании соглашения о совместной деятельности (далее - Соглашение), за исключением случаев, определенных сторонами.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Типовая форма Соглашения утверждается приказом </w:t>
      </w:r>
      <w:r w:rsidRPr="00866303">
        <w:rPr>
          <w:rFonts w:eastAsia="Calibri"/>
          <w:kern w:val="0"/>
          <w:sz w:val="28"/>
          <w:szCs w:val="28"/>
        </w:rPr>
        <w:t>ГБУКРК «ЦНТРК»</w:t>
      </w:r>
      <w:r w:rsidRPr="00FE1ABB">
        <w:rPr>
          <w:rFonts w:eastAsia="Calibri"/>
          <w:kern w:val="0"/>
          <w:sz w:val="28"/>
          <w:szCs w:val="28"/>
        </w:rPr>
        <w:t>.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9. Соглашение заключается в случае принятия Учреждением решения об одобрении предложения Организатора добровольческой деятельности и предусматривает: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а) перечень видов работ (услуг), осуществляемых Организатором добровольческой деятельности в целях, указанных в пункте 1 статьи 2 </w:t>
      </w:r>
      <w:hyperlink r:id="rId6" w:anchor="7D20K3" w:history="1">
        <w:r w:rsidRPr="00FE1ABB">
          <w:rPr>
            <w:rFonts w:eastAsia="Calibri"/>
            <w:kern w:val="0"/>
            <w:sz w:val="28"/>
            <w:szCs w:val="28"/>
          </w:rPr>
          <w:t>Федерального закона от 11.08.1995 № 135-ФЗ</w:t>
        </w:r>
      </w:hyperlink>
      <w:r w:rsidRPr="00FE1ABB">
        <w:rPr>
          <w:rFonts w:eastAsia="Calibri"/>
          <w:kern w:val="0"/>
          <w:sz w:val="28"/>
          <w:szCs w:val="28"/>
        </w:rPr>
        <w:t>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б) условия осуществления добровольческой деятельности;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 и со стороны Учреждения, для оперативного решения вопросов, возникающих при взаимодействии;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г) порядок, в соответствии с которым </w:t>
      </w:r>
      <w:r>
        <w:rPr>
          <w:rFonts w:eastAsia="Calibri"/>
          <w:kern w:val="0"/>
          <w:sz w:val="28"/>
          <w:szCs w:val="28"/>
        </w:rPr>
        <w:t>Учреждение информируе</w:t>
      </w:r>
      <w:r w:rsidRPr="00FE1ABB">
        <w:rPr>
          <w:rFonts w:eastAsia="Calibri"/>
          <w:kern w:val="0"/>
          <w:sz w:val="28"/>
          <w:szCs w:val="28"/>
        </w:rPr>
        <w:t>т Организатора добровольческой деятельности о потребности в привлечении добровольцев;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д) возможность предоставления Учреждением мер поддержки, предусмотренных </w:t>
      </w:r>
      <w:hyperlink r:id="rId7" w:anchor="7D20K3" w:history="1">
        <w:r w:rsidRPr="00FE1ABB">
          <w:rPr>
            <w:rFonts w:eastAsia="Calibri"/>
            <w:kern w:val="0"/>
            <w:sz w:val="28"/>
            <w:szCs w:val="28"/>
          </w:rPr>
          <w:t>Федеральным законом от 11.08.1995 № 135-ФЗ</w:t>
        </w:r>
      </w:hyperlink>
      <w:r w:rsidRPr="00FE1ABB">
        <w:rPr>
          <w:rFonts w:eastAsia="Calibri"/>
          <w:kern w:val="0"/>
          <w:sz w:val="28"/>
          <w:szCs w:val="28"/>
        </w:rPr>
        <w:t>, помещений и необходимого оборудования;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E1ABB">
        <w:rPr>
          <w:rFonts w:eastAsia="Calibri"/>
          <w:kern w:val="0"/>
          <w:sz w:val="28"/>
          <w:szCs w:val="28"/>
        </w:rPr>
        <w:t>волонтерства</w:t>
      </w:r>
      <w:proofErr w:type="spellEnd"/>
      <w:r w:rsidRPr="00FE1ABB">
        <w:rPr>
          <w:rFonts w:eastAsia="Calibri"/>
          <w:kern w:val="0"/>
          <w:sz w:val="28"/>
          <w:szCs w:val="28"/>
        </w:rPr>
        <w:t xml:space="preserve">), размещенной на веб-сайте </w:t>
      </w:r>
      <w:hyperlink r:id="rId8" w:history="1">
        <w:r w:rsidRPr="00FE1ABB">
          <w:rPr>
            <w:rFonts w:eastAsia="Calibri"/>
            <w:color w:val="0000FF"/>
            <w:kern w:val="0"/>
            <w:sz w:val="28"/>
            <w:szCs w:val="28"/>
            <w:u w:val="single"/>
          </w:rPr>
          <w:t>https://добровольцыроссии.рф</w:t>
        </w:r>
      </w:hyperlink>
      <w:r w:rsidRPr="00FE1ABB">
        <w:rPr>
          <w:rFonts w:eastAsia="Calibri"/>
          <w:kern w:val="0"/>
          <w:sz w:val="28"/>
          <w:szCs w:val="28"/>
        </w:rPr>
        <w:t>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ж) 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з) 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и) обязанности </w:t>
      </w:r>
      <w:r>
        <w:rPr>
          <w:rFonts w:eastAsia="Calibri"/>
          <w:kern w:val="0"/>
          <w:sz w:val="28"/>
          <w:szCs w:val="28"/>
        </w:rPr>
        <w:t>Учреждения</w:t>
      </w:r>
      <w:r w:rsidRPr="00FE1ABB">
        <w:rPr>
          <w:rFonts w:eastAsia="Calibri"/>
          <w:kern w:val="0"/>
          <w:sz w:val="28"/>
          <w:szCs w:val="28"/>
        </w:rPr>
        <w:t>: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обеспечить предоставление возможности и условий для осуществления добровольческой деятельности в установленный в Соглашении период времени;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своевременно информировать Организатора добровольческой деятельности о проблемах и затруднениях, возникающих при исполнении Соглашения;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- информировать Организатора добровольческой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</w:t>
      </w:r>
      <w:r>
        <w:rPr>
          <w:rFonts w:eastAsia="Calibri"/>
          <w:kern w:val="0"/>
          <w:sz w:val="28"/>
          <w:szCs w:val="28"/>
        </w:rPr>
        <w:t>ГБУКРК «ЦНТРК»;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к) ответственность сторон;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л) срок действия Соглашения;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м) иные положения, не противоречащие законодательству Российской Федерации.</w:t>
      </w:r>
    </w:p>
    <w:p w:rsidR="000C7917" w:rsidRPr="00FE1ABB" w:rsidRDefault="000C7917" w:rsidP="000C7917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10. Организатор добровольческой деятельности в течение трёх рабочих дней со дня получения проекта Соглашения рассматривает его и направляет в </w:t>
      </w:r>
      <w:r>
        <w:rPr>
          <w:rFonts w:eastAsia="Calibri"/>
          <w:kern w:val="0"/>
          <w:sz w:val="28"/>
          <w:szCs w:val="28"/>
        </w:rPr>
        <w:t xml:space="preserve">ГБУКРК «ЦНТРК» </w:t>
      </w:r>
      <w:r w:rsidRPr="00FE1ABB">
        <w:rPr>
          <w:rFonts w:eastAsia="Calibri"/>
          <w:kern w:val="0"/>
          <w:sz w:val="28"/>
          <w:szCs w:val="28"/>
        </w:rPr>
        <w:t>любым доступным способом, позволяющим подтвердить получение одного из следующих документов: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подписанное Соглашение;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оформленный в произвольной письменной форме отказ от подписания Соглашения;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оформленный в произвольной письменной форме протокол разногласий к проекту Соглашения.</w:t>
      </w:r>
    </w:p>
    <w:p w:rsidR="000C7917" w:rsidRPr="00FE1ABB" w:rsidRDefault="000C7917" w:rsidP="000C7917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 xml:space="preserve">     11. </w:t>
      </w:r>
      <w:r>
        <w:rPr>
          <w:rFonts w:eastAsia="Calibri"/>
          <w:kern w:val="0"/>
          <w:sz w:val="28"/>
          <w:szCs w:val="28"/>
        </w:rPr>
        <w:t xml:space="preserve">ГБУКРК «ЦНТРК» </w:t>
      </w:r>
      <w:r w:rsidRPr="00FE1ABB">
        <w:rPr>
          <w:rFonts w:eastAsia="Calibri"/>
          <w:kern w:val="0"/>
          <w:sz w:val="28"/>
          <w:szCs w:val="28"/>
        </w:rPr>
        <w:t>в течение пяти рабочих дней со дня получения протокола разногласий, указанного в абзаце четвертом пункта 10 настоящего Порядка, проводит переговоры с Организатором добровольческой деятельности об урегулировании разногласий, по итогам которых стороны подписывают один из следующих документов:</w:t>
      </w:r>
    </w:p>
    <w:p w:rsidR="000C7917" w:rsidRPr="00FE1ABB" w:rsidRDefault="000C7917" w:rsidP="000C7917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Соглашение на условиях, достигнутых в процессе урегулирования разногласий;</w:t>
      </w:r>
    </w:p>
    <w:p w:rsidR="000C7917" w:rsidRPr="00FE1ABB" w:rsidRDefault="000C7917" w:rsidP="00EA094F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FE1ABB">
        <w:rPr>
          <w:rFonts w:eastAsia="Calibri"/>
          <w:kern w:val="0"/>
          <w:sz w:val="28"/>
          <w:szCs w:val="28"/>
        </w:rPr>
        <w:t>- оформленный в произвольной письменной форме отказ от подписания Соглашения.</w:t>
      </w:r>
      <w:r w:rsidRPr="00FE1ABB">
        <w:rPr>
          <w:rFonts w:eastAsia="Calibri"/>
          <w:kern w:val="0"/>
          <w:sz w:val="28"/>
          <w:szCs w:val="28"/>
        </w:rPr>
        <w:br/>
        <w:t xml:space="preserve">     12. Срок заключения Соглашения с Учреждением не может превышать 14 рабочих дней со дня получения Организатором добровольческой деятельности р</w:t>
      </w:r>
      <w:r w:rsidR="00EA094F">
        <w:rPr>
          <w:rFonts w:eastAsia="Calibri"/>
          <w:kern w:val="0"/>
          <w:sz w:val="28"/>
          <w:szCs w:val="28"/>
        </w:rPr>
        <w:t>ешения об одобрении предложения.</w:t>
      </w:r>
    </w:p>
    <w:p w:rsidR="000C7917" w:rsidRPr="00FE1ABB" w:rsidRDefault="000C7917" w:rsidP="000C791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ТИПОВАЯ ФОРМА СОГЛАШЕНИЯ О СОВМЕСТНОЙ ДЕЯТЕЛЬНОСТИ</w:t>
      </w:r>
      <w:r w:rsidRPr="006820D4">
        <w:rPr>
          <w:rFonts w:eastAsia="Calibri"/>
          <w:kern w:val="0"/>
          <w:sz w:val="28"/>
          <w:szCs w:val="28"/>
        </w:rPr>
        <w:br/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21"/>
        <w:gridCol w:w="1426"/>
        <w:gridCol w:w="1231"/>
        <w:gridCol w:w="1055"/>
        <w:gridCol w:w="1578"/>
        <w:gridCol w:w="1651"/>
        <w:gridCol w:w="584"/>
      </w:tblGrid>
      <w:tr w:rsidR="006820D4" w:rsidRPr="006820D4" w:rsidTr="00D66488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820D4" w:rsidRPr="006820D4" w:rsidTr="00D66488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tabs>
                <w:tab w:val="left" w:pos="9349"/>
              </w:tabs>
              <w:suppressAutoHyphens w:val="0"/>
              <w:spacing w:line="276" w:lineRule="auto"/>
              <w:ind w:left="-575" w:right="-292"/>
              <w:rPr>
                <w:rFonts w:eastAsia="Calibri"/>
                <w:kern w:val="0"/>
                <w:sz w:val="28"/>
                <w:szCs w:val="28"/>
              </w:rPr>
            </w:pPr>
            <w:r w:rsidRPr="006820D4">
              <w:rPr>
                <w:rFonts w:eastAsia="Calibri"/>
                <w:kern w:val="0"/>
                <w:sz w:val="28"/>
                <w:szCs w:val="28"/>
              </w:rPr>
              <w:t xml:space="preserve">                                                                                                      "___" _________ г.</w:t>
            </w:r>
          </w:p>
        </w:tc>
      </w:tr>
      <w:tr w:rsidR="006820D4" w:rsidRPr="006820D4" w:rsidTr="00D66488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820D4" w:rsidRPr="006820D4" w:rsidTr="00D66488"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  <w:r w:rsidRPr="006820D4">
              <w:rPr>
                <w:rFonts w:eastAsia="Calibri"/>
                <w:kern w:val="0"/>
                <w:sz w:val="28"/>
                <w:szCs w:val="28"/>
              </w:rPr>
              <w:t>,</w:t>
            </w:r>
            <w:r w:rsidRPr="006820D4">
              <w:rPr>
                <w:rFonts w:eastAsia="Calibri"/>
                <w:kern w:val="0"/>
                <w:sz w:val="28"/>
                <w:szCs w:val="28"/>
              </w:rPr>
              <w:br/>
            </w:r>
          </w:p>
        </w:tc>
      </w:tr>
      <w:tr w:rsidR="006820D4" w:rsidRPr="006820D4" w:rsidTr="00D66488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(наименование юридического лица, Министерства или учреждения, отнесённого к его ведению)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6820D4" w:rsidRPr="006820D4" w:rsidTr="00D66488"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расположенное по адресу: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6820D4" w:rsidRPr="006820D4" w:rsidTr="00D66488">
        <w:tc>
          <w:tcPr>
            <w:tcW w:w="5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именуемое в дальнейшем "Учреждение", в лице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3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6820D4" w:rsidRPr="006820D4" w:rsidTr="00D66488"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,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действующего на основании Устава, и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6820D4" w:rsidRPr="006820D4" w:rsidTr="00D66488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(наименование организатора добровольческой (волонтерской) организации, добровольческой (волонтерской) организации)</w:t>
            </w:r>
          </w:p>
        </w:tc>
      </w:tr>
      <w:tr w:rsidR="006820D4" w:rsidRPr="006820D4" w:rsidTr="00D66488"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,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именуемое в дальнейшем "Организатор добровольческой деятельности",</w:t>
            </w:r>
          </w:p>
        </w:tc>
      </w:tr>
      <w:tr w:rsidR="006820D4" w:rsidRPr="006820D4" w:rsidTr="00D66488"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расположенное по адресу: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6820D4" w:rsidRPr="006820D4" w:rsidTr="00D6648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в лице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6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, действующего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на основании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6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,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далее совместно именуемые "Стороны", заключили настоящее Соглашение о нижеследующем:</w:t>
            </w: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</w:tbl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br w:type="page"/>
      </w:r>
    </w:p>
    <w:p w:rsidR="006820D4" w:rsidRPr="006820D4" w:rsidRDefault="006820D4" w:rsidP="006820D4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I. Предмет Соглашения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1.1. Предметом настоящего Соглашения является сотрудничество Сторон на основе взаимного уважения и партнерского взаимодействия в целях содействия в оказании услуг в сфере культуры. Сотрудничество осуществляется на безвозмездной основе.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1.2. Целями сотрудничества Сторон являются: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повышение культурного уровня граждан;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обеспечение доступности к общим культурным ценностям;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развитие гражданского общества, формирование культуры добровольчества на территории Республики Крым.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II. Права и обязанности Сторон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2.1. Организатор добровольческой деятельности вправе: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осуществлять добровольческую (волонтерскую) деятельность на территории и в помещениях Учреждения в согласованных с Учреждением формах деятельности;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проводить работы по благоустройству и улучшению состояния территории Учреждения в установленном законом порядке.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2.2. Организатор добровольческой деятельности обязан: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 с указанием их фамилии, имени, отчества (при наличии), иных данных по соглашению Сторон, в том числе о наличии особых профессиональных навыков;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назначать уполномоченного представителя и в письменном обращении проинформировать об этом Учреждение;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обеспечивать соблюдение правовых норм, регламентирующих работу Учреждения, в том числе правила внутреннего распорядка Учреждения;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обеспечивать наличие у привлеченных специалистов, работников и/или добровольцев (волонтеров) справки о наличии (отсутствии) судимости и (или) факта уголовного преследования либо прекращении уголовного преследования, личной медицинской книжки;</w:t>
      </w:r>
    </w:p>
    <w:p w:rsidR="006820D4" w:rsidRPr="006820D4" w:rsidRDefault="006820D4" w:rsidP="006820D4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br w:type="page"/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проводить собеседования и анкетирование, а в случае необходимости, психологическую диагностику привлеченных специалистов, работников и/или добровольцев (волонтеров);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согласовывать с Учреждением мероприятия, запланированные к реализации на его территории и при участии его клиентов, план проведения таких мероприятий;</w:t>
      </w:r>
      <w:r w:rsidRPr="006820D4">
        <w:rPr>
          <w:rFonts w:eastAsia="Calibri"/>
          <w:kern w:val="0"/>
          <w:sz w:val="28"/>
          <w:szCs w:val="28"/>
        </w:rPr>
        <w:br/>
        <w:t>- представлять Учреждению отчеты о выполненных работах и об итогах проведения мероприятий;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информировать привлеченных специалистов, работников и/или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информировать привлеченных специалистов, работников и/или добровольцев (волонтеров) о рисках, связанных с осуществлением добровольческой деятельности (при наличии).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2.3. Учреждение вправе: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информировать Организатора добровольческой деятельности о потребности в привлечении добровольцев;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обеспечить поддержку Организатору добровольческой деятельности, добровольцам (волонтерам), в том числе в форме предоставления форменной и специальной одежды, оборудования, средств индивидуальной защиты (в случае привлечения к вредным и опасным работам), помещения во временное пользование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оценивать результаты работы Организатора добровольческой деятельности в единой информационной системе в сфере развития добровольчества (</w:t>
      </w:r>
      <w:proofErr w:type="spellStart"/>
      <w:r w:rsidRPr="006820D4">
        <w:rPr>
          <w:rFonts w:eastAsia="Calibri"/>
          <w:kern w:val="0"/>
          <w:sz w:val="28"/>
          <w:szCs w:val="28"/>
        </w:rPr>
        <w:t>волонтерства</w:t>
      </w:r>
      <w:proofErr w:type="spellEnd"/>
      <w:r w:rsidRPr="006820D4">
        <w:rPr>
          <w:rFonts w:eastAsia="Calibri"/>
          <w:kern w:val="0"/>
          <w:sz w:val="28"/>
          <w:szCs w:val="28"/>
        </w:rPr>
        <w:t xml:space="preserve">), размещенной на веб-сайте информационно-коммуникационной сети «Интернет» </w:t>
      </w:r>
      <w:hyperlink r:id="rId9" w:history="1">
        <w:r w:rsidRPr="006820D4">
          <w:rPr>
            <w:rFonts w:eastAsia="Calibri"/>
            <w:color w:val="0000FF"/>
            <w:kern w:val="0"/>
            <w:sz w:val="28"/>
            <w:szCs w:val="28"/>
            <w:u w:val="single"/>
          </w:rPr>
          <w:t>http://добровольцыроссии.рф</w:t>
        </w:r>
      </w:hyperlink>
      <w:r w:rsidRPr="006820D4">
        <w:rPr>
          <w:rFonts w:eastAsia="Calibri"/>
          <w:kern w:val="0"/>
          <w:sz w:val="28"/>
          <w:szCs w:val="28"/>
        </w:rPr>
        <w:t>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2.4. Учреждение обязано: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информировать Организатора добровольческой деятельности в письменной форме до заключения Соглашения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других правилах, соблюдение которых требуется от Организатора добровольческой деятельности, а также своевременно уведомлять его об изменениях этих норм и правил;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- 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br/>
        <w:t>III. Заключительные положения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3.1. Стороны обязаны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деятельности Организатора добровольческой деятельности.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3.2.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  <w:r w:rsidRPr="006820D4">
        <w:rPr>
          <w:rFonts w:eastAsia="Calibri"/>
          <w:kern w:val="0"/>
          <w:sz w:val="28"/>
          <w:szCs w:val="28"/>
        </w:rPr>
        <w:br/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3.3. Участие каждой из Сторон в настоящем Соглашении не является приоритетом по отношению к другим аналогичным соглашениям и не ограничивает права Сторон на их участие в других соглашениях.</w:t>
      </w:r>
      <w:r w:rsidRPr="006820D4">
        <w:rPr>
          <w:rFonts w:eastAsia="Calibri"/>
          <w:kern w:val="0"/>
          <w:sz w:val="28"/>
          <w:szCs w:val="28"/>
        </w:rPr>
        <w:br/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3.4. Настоящее Соглашение вступает в силу с момента его подписания Сторонами и действует до "__" _____ г.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3.5. Настоящее Соглашение может быть изменено по соглашению Сторон или расторгнуто по решению одной из Сторон, при этом Сторона, принявшая решение о внесении изменений в Соглашение или его расторжении обязана уведомить об этом другую Сторону в письменной форме не менее чем за 10 рабочих дней.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3.6. Все изменения настоящего Соглашения оформляются дополнительными соглашениями, являются его неотъемлемой частью и действительны при условии, что они совершены в письменной форме и подписаны обеими Сторонами.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br/>
        <w:t>3.7. Все споры и разногласия по настоящему Соглашению решаются путем переговоров между Сторонами.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t>3.8. Настоящее Соглашение составлено в двух экземплярах, имеющих одинаковую юридическую силу, один из которых находится у Учреждения, второй у Организатора добровольческой деятельности.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br/>
        <w:t>IV. Адреса и реквизиты Сторон</w:t>
      </w:r>
    </w:p>
    <w:p w:rsidR="006820D4" w:rsidRPr="006820D4" w:rsidRDefault="006820D4" w:rsidP="006820D4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</w:rPr>
      </w:pPr>
      <w:r w:rsidRPr="006820D4">
        <w:rPr>
          <w:rFonts w:eastAsia="Calibri"/>
          <w:kern w:val="0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733"/>
        <w:gridCol w:w="4404"/>
      </w:tblGrid>
      <w:tr w:rsidR="006820D4" w:rsidRPr="006820D4" w:rsidTr="00D66488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Учреждение</w:t>
            </w:r>
            <w:r w:rsidRPr="006820D4">
              <w:rPr>
                <w:rFonts w:eastAsia="Calibri"/>
                <w:kern w:val="0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Организатор добровольческой деятельности</w:t>
            </w: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Полное наименование</w:t>
            </w:r>
            <w:r w:rsidRPr="006820D4">
              <w:rPr>
                <w:rFonts w:eastAsia="Calibri"/>
                <w:kern w:val="0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Полное наименование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Юридический адрес</w:t>
            </w:r>
            <w:r w:rsidRPr="006820D4">
              <w:rPr>
                <w:rFonts w:eastAsia="Calibri"/>
                <w:kern w:val="0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Юридический адрес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ФИО руководителя (полностью)</w:t>
            </w:r>
            <w:r w:rsidRPr="006820D4">
              <w:rPr>
                <w:rFonts w:eastAsia="Calibri"/>
                <w:kern w:val="0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ФИО руководителя (полностью)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Подпись руководителя</w:t>
            </w:r>
            <w:r w:rsidRPr="006820D4">
              <w:rPr>
                <w:rFonts w:eastAsia="Calibri"/>
                <w:kern w:val="0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Подпись руководителя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М.П.</w:t>
            </w:r>
            <w:r w:rsidRPr="006820D4">
              <w:rPr>
                <w:rFonts w:eastAsia="Calibri"/>
                <w:kern w:val="0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М.П.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  <w:tr w:rsidR="006820D4" w:rsidRPr="006820D4" w:rsidTr="00D6648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"__" ________ 20__ г.</w:t>
            </w:r>
            <w:r w:rsidRPr="006820D4">
              <w:rPr>
                <w:rFonts w:eastAsia="Calibri"/>
                <w:kern w:val="0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D4" w:rsidRPr="006820D4" w:rsidRDefault="006820D4" w:rsidP="006820D4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6820D4">
              <w:rPr>
                <w:rFonts w:eastAsia="Calibri"/>
                <w:kern w:val="0"/>
              </w:rPr>
              <w:t>"__" ________ 20__ г.</w:t>
            </w:r>
            <w:r w:rsidRPr="006820D4">
              <w:rPr>
                <w:rFonts w:eastAsia="Calibri"/>
                <w:kern w:val="0"/>
              </w:rPr>
              <w:br/>
            </w:r>
          </w:p>
        </w:tc>
      </w:tr>
    </w:tbl>
    <w:p w:rsidR="006820D4" w:rsidRPr="006820D4" w:rsidRDefault="006820D4" w:rsidP="006820D4">
      <w:pPr>
        <w:widowControl/>
        <w:suppressAutoHyphens w:val="0"/>
        <w:spacing w:line="276" w:lineRule="auto"/>
        <w:rPr>
          <w:rFonts w:eastAsia="Calibri"/>
          <w:kern w:val="0"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6820D4" w:rsidRPr="006820D4" w:rsidRDefault="006820D4" w:rsidP="006820D4">
      <w:pPr>
        <w:shd w:val="clear" w:color="auto" w:fill="FFFFFF"/>
        <w:tabs>
          <w:tab w:val="left" w:pos="7797"/>
        </w:tabs>
        <w:jc w:val="both"/>
        <w:rPr>
          <w:sz w:val="28"/>
          <w:szCs w:val="28"/>
          <w:lang/>
        </w:rPr>
      </w:pPr>
    </w:p>
    <w:p w:rsidR="00C01F07" w:rsidRPr="000C7917" w:rsidRDefault="00C01F07"/>
    <w:sectPr w:rsidR="00C01F07" w:rsidRPr="000C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A"/>
    <w:rsid w:val="000C7917"/>
    <w:rsid w:val="0014218D"/>
    <w:rsid w:val="006820D4"/>
    <w:rsid w:val="00851C97"/>
    <w:rsid w:val="00C01F07"/>
    <w:rsid w:val="00D1471A"/>
    <w:rsid w:val="00D53BA1"/>
    <w:rsid w:val="00EA094F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483B"/>
  <w15:chartTrackingRefBased/>
  <w15:docId w15:val="{6AC003B3-7841-4D8B-A265-00E9B2D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1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9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2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28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284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2702</Words>
  <Characters>15405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Утверждаю:</vt:lpstr>
      <vt:lpstr>директор ГБУКРК «ЦНТРК»</vt:lpstr>
      <vt:lpstr>О.И. Черникова</vt:lpstr>
      <vt:lpstr/>
      <vt:lpstr/>
      <vt:lpstr/>
      <vt:lpstr>«24» сентября 2021г.</vt:lpstr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2021-10-04T14:53:00Z</dcterms:created>
  <dcterms:modified xsi:type="dcterms:W3CDTF">2021-10-04T15:26:00Z</dcterms:modified>
</cp:coreProperties>
</file>